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Government of Antigua and Barbuda</w:t>
      </w:r>
    </w:p>
    <w:p>
      <w:pPr>
        <w:pStyle w:val="Heading2"/>
        <w:jc w:val="center"/>
      </w:pPr>
      <w:r>
        <w:t>Public Communications Brief</w:t>
      </w:r>
    </w:p>
    <w:p>
      <w:r>
        <w:rPr>
          <w:b/>
        </w:rPr>
        <w:t>Subject: Official Response to U.S. Legal Proceedings Concerning the Alfa Nero Yacht</w:t>
      </w:r>
    </w:p>
    <w:p>
      <w:pPr>
        <w:pStyle w:val="Heading3"/>
      </w:pPr>
      <w:r>
        <w:t>1. Formal Summary of the Government’s Position</w:t>
      </w:r>
    </w:p>
    <w:p>
      <w:r>
        <w:t>The Government of Antigua and Barbuda (GoAB) affirms that the seizure and subsequent sale of the superyacht Alfa Nero were executed in full accordance with domestic and international legal standards...</w:t>
      </w:r>
    </w:p>
    <w:p>
      <w:pPr>
        <w:pStyle w:val="Heading3"/>
      </w:pPr>
      <w:r>
        <w:t>2. Engagement of U.S. Legal Counsel</w:t>
      </w:r>
    </w:p>
    <w:p>
      <w:r>
        <w:t>Though neither the Government nor its officials are named defendants in the U.S. court proceedings, the Government of Antigua and Barbuda has retained legal counsel in the United States...</w:t>
      </w:r>
    </w:p>
    <w:p>
      <w:pPr>
        <w:pStyle w:val="Heading3"/>
      </w:pPr>
      <w:r>
        <w:t>3. Legal Context and Justification</w:t>
      </w:r>
    </w:p>
    <w:p>
      <w:r>
        <w:t>Under U.S. law, foreign individuals or governments can be incidentally implicated in discovery proceedings—even when they are not parties to a dispute...</w:t>
      </w:r>
    </w:p>
    <w:p>
      <w:pPr>
        <w:pStyle w:val="Heading3"/>
      </w:pPr>
      <w:r>
        <w:t>4. Harmful Impact of Opposition Allegations</w:t>
      </w:r>
    </w:p>
    <w:p>
      <w:r>
        <w:t>The Opposition’s repetition of unverified allegations regarding the Alfa Nero affair is deeply harmful to national interests...</w:t>
      </w:r>
    </w:p>
    <w:p>
      <w:pPr>
        <w:pStyle w:val="Heading3"/>
      </w:pPr>
      <w:r>
        <w:t>5. Key Talking Points for Public Outreach</w:t>
      </w:r>
    </w:p>
    <w:p>
      <w:r>
        <w:t>• Lawful Seizure and International Approval</w:t>
        <w:br/>
        <w:t>• Transparent Sale Process</w:t>
        <w:br/>
        <w:t>• Full Accountability of Proceeds</w:t>
        <w:br/>
        <w:t>• Baseless Corruption Allegations</w:t>
        <w:br/>
        <w:t>• Claimant’s Lack of Ownership</w:t>
        <w:br/>
        <w:t>• Fishing Expedition in U.S. Courts</w:t>
        <w:br/>
        <w:t>• Public Benefit Over Private Disputes</w:t>
        <w:br/>
        <w:t>• Ongoing Transparency and International Engagement</w:t>
      </w:r>
    </w:p>
    <w:p>
      <w:pPr>
        <w:pStyle w:val="Heading3"/>
      </w:pPr>
      <w:r>
        <w:t>6. Questions &amp; Answers (Q&amp;A)</w:t>
      </w:r>
    </w:p>
    <w:p>
      <w:r>
        <w:t>Q: Has the Government of Antigua and Barbuda been sued?</w:t>
        <w:br/>
        <w:t>A: No. The Government is not a defendant...</w:t>
        <w:br/>
        <w:br/>
        <w:t>Q: Is there any truth to the corruption allegations?</w:t>
        <w:br/>
        <w:t>A: Absolutely not...</w:t>
        <w:br/>
        <w:br/>
        <w:t>Q: Where did the proceeds from the yacht sale go?</w:t>
        <w:br/>
        <w:t>A: US $38.2 million (after commission)...</w:t>
      </w:r>
    </w:p>
    <w:p>
      <w:pPr>
        <w:pStyle w:val="Heading3"/>
      </w:pPr>
      <w:r>
        <w:t>7. Sample Quotes for Media &amp; Speeches</w:t>
      </w:r>
    </w:p>
    <w:p>
      <w:r>
        <w:t>“Every penny from the Alfa Nero sale is accounted for and used for the public good—nothing is missing.”</w:t>
        <w:br/>
        <w:t>“Antigua and Barbuda acted with U.S. approval at every step...”</w:t>
      </w:r>
    </w:p>
    <w:p>
      <w:pPr>
        <w:pStyle w:val="Heading3"/>
      </w:pPr>
      <w:r>
        <w:t>8. Responses to the Opposition</w:t>
      </w:r>
    </w:p>
    <w:p>
      <w:r>
        <w:t>“Scoring political points should not come at the expense of our country’s reputation.”</w:t>
        <w:br/>
        <w:t>“Repeating baseless allegations hurts every citizen whose livelihood depends on international trust.”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